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0C" w:rsidRDefault="004B190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4B190C" w:rsidRDefault="004B190C">
      <w:pPr>
        <w:widowControl w:val="0"/>
        <w:autoSpaceDE w:val="0"/>
        <w:autoSpaceDN w:val="0"/>
        <w:adjustRightInd w:val="0"/>
        <w:spacing w:after="0" w:line="240" w:lineRule="auto"/>
        <w:jc w:val="both"/>
        <w:outlineLvl w:val="0"/>
        <w:rPr>
          <w:rFonts w:ascii="Calibri" w:hAnsi="Calibri" w:cs="Calibri"/>
        </w:rPr>
      </w:pPr>
    </w:p>
    <w:p w:rsidR="004B190C" w:rsidRDefault="004B190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B190C" w:rsidRDefault="004B190C">
      <w:pPr>
        <w:widowControl w:val="0"/>
        <w:autoSpaceDE w:val="0"/>
        <w:autoSpaceDN w:val="0"/>
        <w:adjustRightInd w:val="0"/>
        <w:spacing w:after="0" w:line="240" w:lineRule="auto"/>
        <w:jc w:val="center"/>
        <w:rPr>
          <w:rFonts w:ascii="Calibri" w:hAnsi="Calibri" w:cs="Calibri"/>
          <w:b/>
          <w:bCs/>
        </w:rPr>
      </w:pP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2012 г. N 1318</w:t>
      </w:r>
    </w:p>
    <w:p w:rsidR="004B190C" w:rsidRDefault="004B190C">
      <w:pPr>
        <w:widowControl w:val="0"/>
        <w:autoSpaceDE w:val="0"/>
        <w:autoSpaceDN w:val="0"/>
        <w:adjustRightInd w:val="0"/>
        <w:spacing w:after="0" w:line="240" w:lineRule="auto"/>
        <w:jc w:val="center"/>
        <w:rPr>
          <w:rFonts w:ascii="Calibri" w:hAnsi="Calibri" w:cs="Calibri"/>
          <w:b/>
          <w:bCs/>
        </w:rPr>
      </w:pP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ФЕДЕРАЛЬНЫМИ ОРГАНАМИ ИСПОЛНИТЕЛЬНОЙ ВЛАСТИ</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РЕГУЛИРУЮЩЕГО ВОЗДЕЙСТВИЯ ПРОЕКТОВ НОРМАТИВНЫХ</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ПРОЕКТОВ ПОПРАВОК К ПРОЕКТАМ ФЕДЕРАЛЬНЫХ</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ЗАКОНОВ И ПРОЕКТОВ РЕШЕНИЙ СОВЕТА ЕВРАЗИЙСКОЙ ЭКОНОМИЧЕСКОЙ</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А ТАКЖЕ О ВНЕСЕНИИ ИЗМЕНЕНИЙ В НЕКОТОРЫЕ АКТЫ</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4B190C" w:rsidRDefault="004B190C">
      <w:pPr>
        <w:widowControl w:val="0"/>
        <w:autoSpaceDE w:val="0"/>
        <w:autoSpaceDN w:val="0"/>
        <w:adjustRightInd w:val="0"/>
        <w:spacing w:after="0" w:line="240" w:lineRule="auto"/>
        <w:jc w:val="center"/>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6" w:history="1">
        <w:r>
          <w:rPr>
            <w:rFonts w:ascii="Calibri" w:hAnsi="Calibri" w:cs="Calibri"/>
            <w:color w:val="0000FF"/>
          </w:rPr>
          <w:t>подпункта "д" пункта 2</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1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bookmarkStart w:id="1" w:name="Par19"/>
    <w:bookmarkEnd w:id="1"/>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Par55  </w:instrText>
      </w:r>
      <w:r>
        <w:rPr>
          <w:rFonts w:ascii="Calibri" w:hAnsi="Calibri" w:cs="Calibri"/>
        </w:rPr>
        <w:fldChar w:fldCharType="separate"/>
      </w:r>
      <w:r>
        <w:rPr>
          <w:rFonts w:ascii="Calibri" w:hAnsi="Calibri" w:cs="Calibri"/>
          <w:color w:val="0000FF"/>
        </w:rPr>
        <w:t>Правила</w:t>
      </w:r>
      <w:r>
        <w:rPr>
          <w:rFonts w:ascii="Calibri" w:hAnsi="Calibri" w:cs="Calibri"/>
        </w:rPr>
        <w:fldChar w:fldCharType="end"/>
      </w:r>
      <w:r>
        <w:rPr>
          <w:rFonts w:ascii="Calibri" w:hAnsi="Calibri" w:cs="Calibri"/>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4B190C" w:rsidRDefault="004B190C">
      <w:pPr>
        <w:widowControl w:val="0"/>
        <w:autoSpaceDE w:val="0"/>
        <w:autoSpaceDN w:val="0"/>
        <w:adjustRightInd w:val="0"/>
        <w:spacing w:after="0" w:line="240" w:lineRule="auto"/>
        <w:ind w:firstLine="540"/>
        <w:jc w:val="both"/>
        <w:rPr>
          <w:rFonts w:ascii="Calibri" w:hAnsi="Calibri" w:cs="Calibri"/>
        </w:rPr>
      </w:pPr>
      <w:hyperlink w:anchor="Par201"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4B190C" w:rsidRDefault="004B190C">
      <w:pPr>
        <w:widowControl w:val="0"/>
        <w:autoSpaceDE w:val="0"/>
        <w:autoSpaceDN w:val="0"/>
        <w:adjustRightInd w:val="0"/>
        <w:spacing w:after="0" w:line="240" w:lineRule="auto"/>
        <w:ind w:firstLine="540"/>
        <w:jc w:val="both"/>
        <w:rPr>
          <w:rFonts w:ascii="Calibri" w:hAnsi="Calibri" w:cs="Calibri"/>
        </w:rPr>
      </w:pPr>
      <w:hyperlink w:anchor="Par55" w:history="1">
        <w:r>
          <w:rPr>
            <w:rFonts w:ascii="Calibri" w:hAnsi="Calibri" w:cs="Calibri"/>
            <w:color w:val="0000FF"/>
          </w:rPr>
          <w:t>Правила</w:t>
        </w:r>
      </w:hyperlink>
      <w:r>
        <w:rPr>
          <w:rFonts w:ascii="Calibri" w:hAnsi="Calibri" w:cs="Calibri"/>
        </w:rPr>
        <w:t>, утвержденные настоящим постановлением, применяются в отношении тех проектов нормативных правовых актов, проектов поправок к проектам федеральных законов и проектов решений Совета Евразийской экономической комиссии (далее - проекты актов), решение о подготовке которых принято после вступления в силу настоящего постановления;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разъяснения о применении </w:t>
      </w:r>
      <w:hyperlink w:anchor="Par55"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экономического развития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разработке федеральными органами исполнительной власти проектов актов и результатах их публичного обсуждения размещается на официальном сайте regulation.gov.ru в информационно-телекоммуникационной сети "Интернет" (далее - официальный сайт);</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Российской Федерации является уполномоченным федеральным органом исполнительной власти по ведению официального сайта.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экономического развития Российской Федерации разработать и утвердить до 1 июля 2013 г.:</w:t>
      </w:r>
    </w:p>
    <w:p w:rsidR="004B190C" w:rsidRDefault="004B190C">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форму</w:t>
        </w:r>
      </w:hyperlink>
      <w:r>
        <w:rPr>
          <w:rFonts w:ascii="Calibri" w:hAnsi="Calibri" w:cs="Calibri"/>
        </w:rPr>
        <w:t xml:space="preserve"> сводного отчета о проведении оценки регулирующего воздействия проектов актов;</w:t>
      </w:r>
    </w:p>
    <w:p w:rsidR="004B190C" w:rsidRDefault="004B190C">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форму</w:t>
        </w:r>
      </w:hyperlink>
      <w:r>
        <w:rPr>
          <w:rFonts w:ascii="Calibri" w:hAnsi="Calibri" w:cs="Calibri"/>
        </w:rPr>
        <w:t xml:space="preserve"> заключения об оценке регулирующего воздействия проектов актов;</w:t>
      </w:r>
    </w:p>
    <w:p w:rsidR="004B190C" w:rsidRDefault="004B190C">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методику</w:t>
        </w:r>
      </w:hyperlink>
      <w:r>
        <w:rPr>
          <w:rFonts w:ascii="Calibri" w:hAnsi="Calibri" w:cs="Calibri"/>
        </w:rPr>
        <w:t xml:space="preserve"> оценки регулирующего воздействия проектов актов.</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4. Признать утратившими силу:</w:t>
      </w:r>
    </w:p>
    <w:p w:rsidR="004B190C" w:rsidRDefault="004B190C">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мая 2012 г. N 421 "О мерах по совершенствованию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(Собрание законодательства Российской Федерации, 2012, N 20, ст. 2530);</w:t>
      </w:r>
    </w:p>
    <w:p w:rsidR="004B190C" w:rsidRDefault="004B190C">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мая 2012 г. N 448 "О внесении изменения в пункт 5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(Собрание законодательства Российской Федерации, 2012, N 20, ст. 2547).</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 xml:space="preserve">6. </w:t>
      </w:r>
      <w:hyperlink w:anchor="Par19" w:history="1">
        <w:r>
          <w:rPr>
            <w:rFonts w:ascii="Calibri" w:hAnsi="Calibri" w:cs="Calibri"/>
            <w:color w:val="0000FF"/>
          </w:rPr>
          <w:t>Абзац второй пункта 1</w:t>
        </w:r>
      </w:hyperlink>
      <w:r>
        <w:rPr>
          <w:rFonts w:ascii="Calibri" w:hAnsi="Calibri" w:cs="Calibri"/>
        </w:rPr>
        <w:t xml:space="preserve">, </w:t>
      </w:r>
      <w:hyperlink w:anchor="Par33" w:history="1">
        <w:r>
          <w:rPr>
            <w:rFonts w:ascii="Calibri" w:hAnsi="Calibri" w:cs="Calibri"/>
            <w:color w:val="0000FF"/>
          </w:rPr>
          <w:t>пункт 4</w:t>
        </w:r>
      </w:hyperlink>
      <w:r>
        <w:rPr>
          <w:rFonts w:ascii="Calibri" w:hAnsi="Calibri" w:cs="Calibri"/>
        </w:rPr>
        <w:t xml:space="preserve"> настоящего постановления, </w:t>
      </w:r>
      <w:hyperlink w:anchor="Par209" w:history="1">
        <w:r>
          <w:rPr>
            <w:rFonts w:ascii="Calibri" w:hAnsi="Calibri" w:cs="Calibri"/>
            <w:color w:val="0000FF"/>
          </w:rPr>
          <w:t>подпункты "б"</w:t>
        </w:r>
      </w:hyperlink>
      <w:r>
        <w:rPr>
          <w:rFonts w:ascii="Calibri" w:hAnsi="Calibri" w:cs="Calibri"/>
        </w:rPr>
        <w:t xml:space="preserve">, </w:t>
      </w:r>
      <w:hyperlink w:anchor="Par215" w:history="1">
        <w:r>
          <w:rPr>
            <w:rFonts w:ascii="Calibri" w:hAnsi="Calibri" w:cs="Calibri"/>
            <w:color w:val="0000FF"/>
          </w:rPr>
          <w:t>"в"</w:t>
        </w:r>
      </w:hyperlink>
      <w:r>
        <w:rPr>
          <w:rFonts w:ascii="Calibri" w:hAnsi="Calibri" w:cs="Calibri"/>
        </w:rPr>
        <w:t xml:space="preserve"> и </w:t>
      </w:r>
      <w:hyperlink w:anchor="Par221" w:history="1">
        <w:r>
          <w:rPr>
            <w:rFonts w:ascii="Calibri" w:hAnsi="Calibri" w:cs="Calibri"/>
            <w:color w:val="0000FF"/>
          </w:rPr>
          <w:t>"д" пункта 1</w:t>
        </w:r>
      </w:hyperlink>
      <w:r>
        <w:rPr>
          <w:rFonts w:ascii="Calibri" w:hAnsi="Calibri" w:cs="Calibri"/>
        </w:rPr>
        <w:t xml:space="preserve">, </w:t>
      </w:r>
      <w:hyperlink w:anchor="Par227" w:history="1">
        <w:r>
          <w:rPr>
            <w:rFonts w:ascii="Calibri" w:hAnsi="Calibri" w:cs="Calibri"/>
            <w:color w:val="0000FF"/>
          </w:rPr>
          <w:t>пункты 2</w:t>
        </w:r>
      </w:hyperlink>
      <w:r>
        <w:rPr>
          <w:rFonts w:ascii="Calibri" w:hAnsi="Calibri" w:cs="Calibri"/>
        </w:rPr>
        <w:t xml:space="preserve">, </w:t>
      </w:r>
      <w:hyperlink w:anchor="Par241" w:history="1">
        <w:r>
          <w:rPr>
            <w:rFonts w:ascii="Calibri" w:hAnsi="Calibri" w:cs="Calibri"/>
            <w:color w:val="0000FF"/>
          </w:rPr>
          <w:t>3</w:t>
        </w:r>
      </w:hyperlink>
      <w:r>
        <w:rPr>
          <w:rFonts w:ascii="Calibri" w:hAnsi="Calibri" w:cs="Calibri"/>
        </w:rPr>
        <w:t xml:space="preserve"> и </w:t>
      </w:r>
      <w:hyperlink w:anchor="Par252" w:history="1">
        <w:r>
          <w:rPr>
            <w:rFonts w:ascii="Calibri" w:hAnsi="Calibri" w:cs="Calibri"/>
            <w:color w:val="0000FF"/>
          </w:rPr>
          <w:t>5</w:t>
        </w:r>
      </w:hyperlink>
      <w:r>
        <w:rPr>
          <w:rFonts w:ascii="Calibri" w:hAnsi="Calibri" w:cs="Calibri"/>
        </w:rPr>
        <w:t xml:space="preserve"> изменений, утвержденных настоящим постановлением, вступают в силу с 1 июля 2013 г.</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B190C" w:rsidRDefault="004B19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90C" w:rsidRDefault="004B19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jc w:val="right"/>
        <w:outlineLvl w:val="0"/>
        <w:rPr>
          <w:rFonts w:ascii="Calibri" w:hAnsi="Calibri" w:cs="Calibri"/>
        </w:rPr>
      </w:pPr>
      <w:bookmarkStart w:id="4" w:name="Par47"/>
      <w:bookmarkEnd w:id="4"/>
      <w:r>
        <w:rPr>
          <w:rFonts w:ascii="Calibri" w:hAnsi="Calibri" w:cs="Calibri"/>
        </w:rPr>
        <w:t>Утверждены</w:t>
      </w:r>
    </w:p>
    <w:p w:rsidR="004B190C" w:rsidRDefault="004B19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B190C" w:rsidRDefault="004B19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90C" w:rsidRDefault="004B190C">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2012 г. N 1318</w:t>
      </w:r>
    </w:p>
    <w:p w:rsidR="004B190C" w:rsidRDefault="004B190C">
      <w:pPr>
        <w:widowControl w:val="0"/>
        <w:autoSpaceDE w:val="0"/>
        <w:autoSpaceDN w:val="0"/>
        <w:adjustRightInd w:val="0"/>
        <w:spacing w:after="0" w:line="240" w:lineRule="auto"/>
        <w:jc w:val="center"/>
        <w:rPr>
          <w:rFonts w:ascii="Calibri" w:hAnsi="Calibri" w:cs="Calibri"/>
        </w:rPr>
      </w:pP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вступают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jc w:val="center"/>
        <w:rPr>
          <w:rFonts w:ascii="Calibri" w:hAnsi="Calibri" w:cs="Calibri"/>
          <w:b/>
          <w:bCs/>
        </w:rPr>
      </w:pPr>
      <w:bookmarkStart w:id="5" w:name="Par55"/>
      <w:bookmarkEnd w:id="5"/>
      <w:r>
        <w:rPr>
          <w:rFonts w:ascii="Calibri" w:hAnsi="Calibri" w:cs="Calibri"/>
          <w:b/>
          <w:bCs/>
        </w:rPr>
        <w:t>ПРАВИЛА</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ФЕДЕРАЛЬНЫМИ ОРГАНАМИ ИСПОЛНИТЕЛЬНОЙ ВЛАСТИ</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РЕГУЛИРУЮЩЕГО ВОЗДЕЙСТВИЯ ПРОЕКТОВ НОРМАТИВНЫХ</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ПРОЕКТОВ ПОПРАВОК К ПРОЕКТАМ ФЕДЕРАЛЬНЫХ</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ЗАКОНОВ И ПРОЕКТОВ РЕШЕНИЙ СОВЕТА ЕВРАЗИЙСКОЙ</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ЭКОНОМИЧЕСКОЙ КОМИССИИ</w:t>
      </w:r>
    </w:p>
    <w:p w:rsidR="004B190C" w:rsidRDefault="004B190C">
      <w:pPr>
        <w:widowControl w:val="0"/>
        <w:autoSpaceDE w:val="0"/>
        <w:autoSpaceDN w:val="0"/>
        <w:adjustRightInd w:val="0"/>
        <w:spacing w:after="0" w:line="240" w:lineRule="auto"/>
        <w:jc w:val="center"/>
        <w:rPr>
          <w:rFonts w:ascii="Calibri" w:hAnsi="Calibri" w:cs="Calibri"/>
        </w:rPr>
      </w:pPr>
    </w:p>
    <w:p w:rsidR="004B190C" w:rsidRDefault="004B190C">
      <w:pPr>
        <w:widowControl w:val="0"/>
        <w:autoSpaceDE w:val="0"/>
        <w:autoSpaceDN w:val="0"/>
        <w:adjustRightInd w:val="0"/>
        <w:spacing w:after="0" w:line="240" w:lineRule="auto"/>
        <w:jc w:val="center"/>
        <w:outlineLvl w:val="1"/>
        <w:rPr>
          <w:rFonts w:ascii="Calibri" w:hAnsi="Calibri" w:cs="Calibri"/>
        </w:rPr>
      </w:pPr>
      <w:bookmarkStart w:id="6" w:name="Par62"/>
      <w:bookmarkEnd w:id="6"/>
      <w:r>
        <w:rPr>
          <w:rFonts w:ascii="Calibri" w:hAnsi="Calibri" w:cs="Calibri"/>
        </w:rPr>
        <w:t>I. Общие положения</w:t>
      </w:r>
    </w:p>
    <w:p w:rsidR="004B190C" w:rsidRDefault="004B190C">
      <w:pPr>
        <w:widowControl w:val="0"/>
        <w:autoSpaceDE w:val="0"/>
        <w:autoSpaceDN w:val="0"/>
        <w:adjustRightInd w:val="0"/>
        <w:spacing w:after="0" w:line="240" w:lineRule="auto"/>
        <w:jc w:val="center"/>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7" w:name="Par64"/>
      <w:bookmarkEnd w:id="7"/>
      <w:r>
        <w:rPr>
          <w:rFonts w:ascii="Calibri" w:hAnsi="Calibri" w:cs="Calibri"/>
        </w:rPr>
        <w:t>1. Настоящие Правила определяют порядок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(далее - проекты актов).</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регулирующего воздействия проектов актов проводится федеральными органами исполнительной власти (далее - разработчики) по вопросам, предусмотренным </w:t>
      </w:r>
      <w:hyperlink r:id="rId12" w:history="1">
        <w:r>
          <w:rPr>
            <w:rFonts w:ascii="Calibri" w:hAnsi="Calibri" w:cs="Calibri"/>
            <w:color w:val="0000FF"/>
          </w:rPr>
          <w:t>пунктом 60(1)</w:t>
        </w:r>
      </w:hyperlink>
      <w:r>
        <w:rPr>
          <w:rFonts w:ascii="Calibri" w:hAnsi="Calibri" w:cs="Calibri"/>
        </w:rPr>
        <w:t xml:space="preserve"> Регламента Правительства Российской Федерации, утвержденного постановлением Правительства Российской Федерации от 1 июня 2004 г. N 260 (далее - Регламент), а также пунктом 3(1) </w:t>
      </w:r>
      <w:hyperlink r:id="rId13" w:history="1">
        <w:r>
          <w:rPr>
            <w:rFonts w:ascii="Calibri" w:hAnsi="Calibri" w:cs="Calibri"/>
            <w:color w:val="0000FF"/>
          </w:rPr>
          <w:t>Правил</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Настоящие Правила не применяются в отношении проектов актов или их отдельных положений, содержащих </w:t>
      </w:r>
      <w:hyperlink r:id="rId14" w:history="1">
        <w:r>
          <w:rPr>
            <w:rFonts w:ascii="Calibri" w:hAnsi="Calibri" w:cs="Calibri"/>
            <w:color w:val="0000FF"/>
          </w:rPr>
          <w:t>сведения</w:t>
        </w:r>
      </w:hyperlink>
      <w:r>
        <w:rPr>
          <w:rFonts w:ascii="Calibri" w:hAnsi="Calibri" w:cs="Calibri"/>
        </w:rPr>
        <w:t>, составляющие государственную тайну, или сведения конфиденциального характера, а также проектов актов, устанавливающих требования и нормы в области использования атомной энергии и обеспечения радиационной безопасности.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Оценка регулирующего воздействия проектов актов проводится федеральным органом </w:t>
      </w:r>
      <w:r>
        <w:rPr>
          <w:rFonts w:ascii="Calibri" w:hAnsi="Calibri" w:cs="Calibri"/>
        </w:rPr>
        <w:lastRenderedPageBreak/>
        <w:t>исполнительной власти после принятия решения о подготовке проекта акта: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основании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исполнение поручений Президента Российской Федерации и Правительства Российской Федерации, содержащих прямое указание на необходимость подготовки проекта акта;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инициативе федеральных органов исполнительной власти в пределах их компетенции.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Целью оценки регулирующего воздействия проектов актов являются определение и оценка возможных положительных и отрицательных последствий принятия проекта акта на основе анализа проблемы, цели ее регулирования и возможных способов решения, а также выявление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недопущения возникновения кризисных ситуаций и предупреждения террористических актов, а также для ликвидации их последствий федеральные органы исполнительной власти в установленной сфере деятельности могут разрабатывать проекты постановлений Правительства Российской Федерации и издавать нормативные правовые акты федеральных органов исполнительной власти. Подготовка таких нормативных правовых актов осуществляется только во исполнение поручений Президента Российской Федерации или Председателя Правительства Российской Федерации, содержащих прямое указание на необходимость принятия такого нормативного правового акта и на конкретные правовые решения, которые должны быть им предусмотрены. Подготовка этих нормативных правовых актов может осуществляться без проведения оценки их регулирующего воздействия, предусмотренной настоящими Правилами.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нормативные правовые акты подлежат применению в течение не более чем 6 месяцев со дня вступления их в силу. Повторное принятие и издание этих нормативных правовых актов не допускается.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нормативные правовые акты могут быть отменены или изменены в порядке, установленном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w:t>
      </w: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а) высокая степень регулирующего воздействия - проект акта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9" w:name="Par77"/>
      <w:bookmarkEnd w:id="9"/>
      <w:r>
        <w:rPr>
          <w:rFonts w:ascii="Calibri" w:hAnsi="Calibri" w:cs="Calibri"/>
        </w:rPr>
        <w:t xml:space="preserve">б) средняя степень регулирующего воздействия - проект акта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w:t>
      </w:r>
      <w:r>
        <w:rPr>
          <w:rFonts w:ascii="Calibri" w:hAnsi="Calibri" w:cs="Calibri"/>
        </w:rPr>
        <w:lastRenderedPageBreak/>
        <w:t>актами расходов физических и юридических лиц в сфере предпринимательской и иной экономической деятельности;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низкая степень регулирующего воздействия - проект акта не содержит положений, предусмотренных </w:t>
      </w:r>
      <w:hyperlink w:anchor="Par76" w:history="1">
        <w:r>
          <w:rPr>
            <w:rFonts w:ascii="Calibri" w:hAnsi="Calibri" w:cs="Calibri"/>
            <w:color w:val="0000FF"/>
          </w:rPr>
          <w:t>подпунктами "а"</w:t>
        </w:r>
      </w:hyperlink>
      <w:r>
        <w:rPr>
          <w:rFonts w:ascii="Calibri" w:hAnsi="Calibri" w:cs="Calibri"/>
        </w:rPr>
        <w:t xml:space="preserve"> и </w:t>
      </w:r>
      <w:hyperlink w:anchor="Par77" w:history="1">
        <w:r>
          <w:rPr>
            <w:rFonts w:ascii="Calibri" w:hAnsi="Calibri" w:cs="Calibri"/>
            <w:color w:val="0000FF"/>
          </w:rPr>
          <w:t>"б"</w:t>
        </w:r>
      </w:hyperlink>
      <w:r>
        <w:rPr>
          <w:rFonts w:ascii="Calibri" w:hAnsi="Calibri" w:cs="Calibri"/>
        </w:rPr>
        <w:t xml:space="preserve"> настоящего пункта, однако подлежит оценке регулирующего воздействия в соответствии с </w:t>
      </w:r>
      <w:hyperlink w:anchor="Par64" w:history="1">
        <w:r>
          <w:rPr>
            <w:rFonts w:ascii="Calibri" w:hAnsi="Calibri" w:cs="Calibri"/>
            <w:color w:val="0000FF"/>
          </w:rPr>
          <w:t>пунктом 1</w:t>
        </w:r>
      </w:hyperlink>
      <w:r>
        <w:rPr>
          <w:rFonts w:ascii="Calibri" w:hAnsi="Calibri" w:cs="Calibri"/>
        </w:rPr>
        <w:t xml:space="preserve"> настоящих Правил.</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Процедура проведения оценки регулирующего воздействия состоит из следующих этапов:</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уведомления о подготовке проекта акта (далее - уведомление);</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разработка проекта акта, составление сводного отчета о проведении оценки регулирующего воздействия (далее - сводный отчет) и их публичное обсуждение;</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заключения Министерства экономического развития Российской Федерации об оценке регулирующего воздействия (далее - заключение).</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Разногласия, возникающие по результатам проведения оценки регулирующего воздействия проектов актов, разрешаются в порядке, предусмотренном </w:t>
      </w:r>
      <w:hyperlink r:id="rId16" w:history="1">
        <w:r>
          <w:rPr>
            <w:rFonts w:ascii="Calibri" w:hAnsi="Calibri" w:cs="Calibri"/>
            <w:color w:val="0000FF"/>
          </w:rPr>
          <w:t>Регламентом</w:t>
        </w:r>
      </w:hyperlink>
      <w:r>
        <w:rPr>
          <w:rFonts w:ascii="Calibri" w:hAnsi="Calibri" w:cs="Calibri"/>
        </w:rPr>
        <w:t xml:space="preserve"> и </w:t>
      </w:r>
      <w:hyperlink r:id="rId17"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jc w:val="center"/>
        <w:outlineLvl w:val="1"/>
        <w:rPr>
          <w:rFonts w:ascii="Calibri" w:hAnsi="Calibri" w:cs="Calibri"/>
        </w:rPr>
      </w:pPr>
      <w:bookmarkStart w:id="10" w:name="Par85"/>
      <w:bookmarkEnd w:id="10"/>
      <w:r>
        <w:rPr>
          <w:rFonts w:ascii="Calibri" w:hAnsi="Calibri" w:cs="Calibri"/>
        </w:rPr>
        <w:t>II. Размещение уведомления</w:t>
      </w:r>
    </w:p>
    <w:p w:rsidR="004B190C" w:rsidRDefault="004B190C">
      <w:pPr>
        <w:widowControl w:val="0"/>
        <w:autoSpaceDE w:val="0"/>
        <w:autoSpaceDN w:val="0"/>
        <w:adjustRightInd w:val="0"/>
        <w:spacing w:after="0" w:line="240" w:lineRule="auto"/>
        <w:jc w:val="center"/>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11" w:name="Par87"/>
      <w:bookmarkEnd w:id="11"/>
      <w:r>
        <w:rPr>
          <w:rFonts w:ascii="Calibri" w:hAnsi="Calibri" w:cs="Calibri"/>
        </w:rPr>
        <w:t>9. Разработчик после принятия решения о подготовке проекта акта размещает уведомление на официальном сайте regulation.gov.ru в информационно-телекоммуникационной сети "Интернет" (далее - официальный сайт).</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не размещается в отношении проектов актов, подготовленных в целях реализации решений Конституционного Суда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Уведомление содержит:</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наименование и планируемый срок вступления в силу акта;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разработчике проекта акта;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обоснование необходимости подготовки проекта акта;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описание проблемы, на решение которой направлен предлагаемый способ регулирования;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краткое изложение цели регулирования и общую характеристику соответствующих общественных отношений;</w:t>
      </w: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12" w:name="Par96"/>
      <w:bookmarkEnd w:id="12"/>
      <w:r>
        <w:rPr>
          <w:rFonts w:ascii="Calibri" w:hAnsi="Calibri" w:cs="Calibri"/>
        </w:rPr>
        <w:t>ж) срок, в течение которого разработчиком принимаются предложения в связи с размещением уведомления, который не может составлять менее 15 календарных дней со дня размещения уведомления на официальном сайте, и наиболее удобный способ их представления;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иную информацию, относящуюся, по мнению разработчика, к сведениям о подготовке проекта акта.</w:t>
      </w: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13" w:name="Par98"/>
      <w:bookmarkEnd w:id="13"/>
      <w:r>
        <w:rPr>
          <w:rFonts w:ascii="Calibri" w:hAnsi="Calibri" w:cs="Calibri"/>
        </w:rPr>
        <w:t>11. О размещении уведомления разработчик извещает с указанием сведений о месте такого размещения (полный электронный адрес):</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заинтересованные федеральные органы исполнительной власти;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 (далее - представители предпринимательского сообщества);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общественный совет при разработчике (в случае его наличия);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Экспертный совет при Правительстве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организации, которые целесообразно, по мнению разработчика, привлечь к подготовке проекта акта.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Разработчик обязан рассмотреть все предложения, поступившие в установленный срок в связи с размещением уведомления, составить сводку предложений не позднее 30 дней со дня окончания срока, указанного в </w:t>
      </w:r>
      <w:hyperlink w:anchor="Par96" w:history="1">
        <w:r>
          <w:rPr>
            <w:rFonts w:ascii="Calibri" w:hAnsi="Calibri" w:cs="Calibri"/>
            <w:color w:val="0000FF"/>
          </w:rPr>
          <w:t>подпункте "ж" пункта 10</w:t>
        </w:r>
      </w:hyperlink>
      <w:r>
        <w:rPr>
          <w:rFonts w:ascii="Calibri" w:hAnsi="Calibri" w:cs="Calibri"/>
        </w:rPr>
        <w:t xml:space="preserve"> настоящих Правил.</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акта, разработка которого осуществлялась по инициативе федерального органа </w:t>
      </w:r>
      <w:r>
        <w:rPr>
          <w:rFonts w:ascii="Calibri" w:hAnsi="Calibri" w:cs="Calibri"/>
        </w:rPr>
        <w:lastRenderedPageBreak/>
        <w:t>исполнительной власти.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которые ранее извещались о размещении уведомления.</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jc w:val="center"/>
        <w:outlineLvl w:val="1"/>
        <w:rPr>
          <w:rFonts w:ascii="Calibri" w:hAnsi="Calibri" w:cs="Calibri"/>
        </w:rPr>
      </w:pPr>
      <w:bookmarkStart w:id="14" w:name="Par108"/>
      <w:bookmarkEnd w:id="14"/>
      <w:r>
        <w:rPr>
          <w:rFonts w:ascii="Calibri" w:hAnsi="Calibri" w:cs="Calibri"/>
        </w:rPr>
        <w:t>III. Разработка проекта акта, составление сводного отчета</w:t>
      </w:r>
    </w:p>
    <w:p w:rsidR="004B190C" w:rsidRDefault="004B190C">
      <w:pPr>
        <w:widowControl w:val="0"/>
        <w:autoSpaceDE w:val="0"/>
        <w:autoSpaceDN w:val="0"/>
        <w:adjustRightInd w:val="0"/>
        <w:spacing w:after="0" w:line="240" w:lineRule="auto"/>
        <w:jc w:val="center"/>
        <w:rPr>
          <w:rFonts w:ascii="Calibri" w:hAnsi="Calibri" w:cs="Calibri"/>
        </w:rPr>
      </w:pPr>
      <w:r>
        <w:rPr>
          <w:rFonts w:ascii="Calibri" w:hAnsi="Calibri" w:cs="Calibri"/>
        </w:rPr>
        <w:t>и их публичное обсуждение</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принятия решения о разработке проекта акта разработчик подготавливает текст проекта акта и сводный отчет.</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Сводный отчет подписывается руководителем структурного подразделения федерального органа исполнительной власти, ответственного за подготовку проекта акта, и должен содержать следующие сведения: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степень регулирующего воздействия проекта акта;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анализ международного опыта в соответствующих сферах деятельности;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описание предлагаемого регулирования и иных возможных способов решения проблемы;</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оценка соответствующих расходов (возможных поступлений) бюджетов бюджетной системы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риски решения проблемы предложенным способом регулирования и риски негативных последствий;</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описание методов контроля эффективности избранного способа достижения цели регулирования;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необходимые для достижения заявленных целей регулирования организационно-технические, методологические, информационные и иные мероприятия;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индикативные показатели, программы мониторинга и иные способы (методы) оценки достижения заявленных целей регулирования;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иные сведения, которые, по мнению разработчика, позволяют оценить обоснованность предлагаемого регулирования.</w:t>
      </w: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15" w:name="Par130"/>
      <w:bookmarkEnd w:id="15"/>
      <w:r>
        <w:rPr>
          <w:rFonts w:ascii="Calibri" w:hAnsi="Calibri" w:cs="Calibri"/>
        </w:rPr>
        <w:t xml:space="preserve">16. В целях организации публичного обсуждения разработчик размещает на официальном </w:t>
      </w:r>
      <w:r>
        <w:rPr>
          <w:rFonts w:ascii="Calibri" w:hAnsi="Calibri" w:cs="Calibri"/>
        </w:rPr>
        <w:lastRenderedPageBreak/>
        <w:t>сайте проект акта и сводный отчет, проводит публичные консультации.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Проведение публичных консультаций начинается одновременно с размещением разработчиком проекта акта и сводного отчета на официальном сайте.</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извещает о начале публичных консультаций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При этом в извещении указываются: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месте размещения проекта акта и сводного отчета (полный электронный адрес);</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публичного обсуждения, в течение которого разработчиком принимаются предложения, и наиболее удобный способ их представления.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60 календарных дней - для проектов актов, содержащих положения, имеющие высокую степень регулирующего воздействия;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календарных дней - для проектов актов, содержащих положения, имеющие среднюю степень регулирующего воздействия;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15 календарных дней - для проектов актов, содержащих положения, имеющие низкую степень регулирующего воздействия.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Срок проведения публичного обсуждения может быть продлен по решению разработчика, который размещает информацию об основаниях и сроке такого продления на официальном сайте.</w:t>
      </w: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16" w:name="Par140"/>
      <w:bookmarkEnd w:id="16"/>
      <w:r>
        <w:rPr>
          <w:rFonts w:ascii="Calibri" w:hAnsi="Calibri" w:cs="Calibri"/>
        </w:rPr>
        <w:t>20. 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и составить сводку предложений с указанием сведений об их учете или причинах отклонения, которая подписывается руководителем структурного подразделения федерального органа исполнительной власти, ответственного за подготовку проекта акта.</w:t>
      </w: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21. По результатам публичного обсуждения разработчик дорабатывает проект акта и сводный отчет. При этом в сводный отчет включаются: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сводка предложений, предусмотренная </w:t>
      </w:r>
      <w:hyperlink w:anchor="Par140" w:history="1">
        <w:r>
          <w:rPr>
            <w:rFonts w:ascii="Calibri" w:hAnsi="Calibri" w:cs="Calibri"/>
            <w:color w:val="0000FF"/>
          </w:rPr>
          <w:t>пунктом 20</w:t>
        </w:r>
      </w:hyperlink>
      <w:r>
        <w:rPr>
          <w:rFonts w:ascii="Calibri" w:hAnsi="Calibri" w:cs="Calibri"/>
        </w:rPr>
        <w:t xml:space="preserve"> настоящих Правил.</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Если в результате доработки разработчиком в проект акта будут внесены изменения, содержащие положения, имеющие высокую степень регулирующего воздействия или среднюю степень регулирующего воздействия, в отношении которых не проведены публичные обсуждения, проект акта подлежит повторному размещению на официальном сайте с целью проведения публичного обсуждения в соответствии с </w:t>
      </w:r>
      <w:hyperlink w:anchor="Par130" w:history="1">
        <w:r>
          <w:rPr>
            <w:rFonts w:ascii="Calibri" w:hAnsi="Calibri" w:cs="Calibri"/>
            <w:color w:val="0000FF"/>
          </w:rPr>
          <w:t>пунктами 16</w:t>
        </w:r>
      </w:hyperlink>
      <w:r>
        <w:rPr>
          <w:rFonts w:ascii="Calibri" w:hAnsi="Calibri" w:cs="Calibri"/>
        </w:rPr>
        <w:t xml:space="preserve"> - </w:t>
      </w:r>
      <w:hyperlink w:anchor="Par141" w:history="1">
        <w:r>
          <w:rPr>
            <w:rFonts w:ascii="Calibri" w:hAnsi="Calibri" w:cs="Calibri"/>
            <w:color w:val="0000FF"/>
          </w:rPr>
          <w:t>21</w:t>
        </w:r>
      </w:hyperlink>
      <w:r>
        <w:rPr>
          <w:rFonts w:ascii="Calibri" w:hAnsi="Calibri" w:cs="Calibri"/>
        </w:rPr>
        <w:t xml:space="preserve"> настоящих Правил.</w:t>
      </w: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18" w:name="Par145"/>
      <w:bookmarkEnd w:id="18"/>
      <w:r>
        <w:rPr>
          <w:rFonts w:ascii="Calibri" w:hAnsi="Calibri" w:cs="Calibri"/>
        </w:rPr>
        <w:t>23. Сводный отчет подлежит размещению разработчиком на официальном сайте одновременно с направлением проекта акта в Министерство экономического развития Российской Федерации для подготовки заключения.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 результатам рассмотрения предложений, поступивших в связи с проведением публичного обсуждения, разработчик может принять мотивированное решение об отказе в подготовке проекта акта, разработка которого осуществлялась по инициативе федерального органа исполнительной власти.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 подготовке проекта акта разработчик размещает на официальном сайте соответствующее сообщение и извещает об этом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которые ранее извещались о проведении публичных консультаций.</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jc w:val="center"/>
        <w:outlineLvl w:val="1"/>
        <w:rPr>
          <w:rFonts w:ascii="Calibri" w:hAnsi="Calibri" w:cs="Calibri"/>
        </w:rPr>
      </w:pPr>
      <w:bookmarkStart w:id="19" w:name="Par149"/>
      <w:bookmarkEnd w:id="19"/>
      <w:r>
        <w:rPr>
          <w:rFonts w:ascii="Calibri" w:hAnsi="Calibri" w:cs="Calibri"/>
        </w:rPr>
        <w:t>IV. Подготовка заключения</w:t>
      </w:r>
    </w:p>
    <w:p w:rsidR="004B190C" w:rsidRDefault="004B190C">
      <w:pPr>
        <w:widowControl w:val="0"/>
        <w:autoSpaceDE w:val="0"/>
        <w:autoSpaceDN w:val="0"/>
        <w:adjustRightInd w:val="0"/>
        <w:spacing w:after="0" w:line="240" w:lineRule="auto"/>
        <w:jc w:val="center"/>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Доработанный по результатам публичного обсуждения проект акта направляется разработчиком в Министерство экономического развития Российской Федерации для подготовки заключения.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проекту акта разработчиком прилагается сводный отчет.</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Заключение подготавливается со дня поступления проекта акта в Министерство экономического развития Российской Федерации в следующие сроки: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календарных дней - для проектов актов, содержащих положения, имеющие высокую и среднюю степень регулирующего воздействия;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10 календарных дней - для проектов актов, содержащих положения, имеющие низкую степень регулирующего воздействия.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заключении делаются выводы о соблюдении федеральным органом исполнительной власти порядка проведения оценки регулирующего воздействия,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Если проект акта содержит положения, имеющие высокую или среднюю степень регулирующего воздействия, Министерство экономического развития Российской Федерации может провести публичные консультации с органами и организациями, указанными в </w:t>
      </w:r>
      <w:hyperlink w:anchor="Par98" w:history="1">
        <w:r>
          <w:rPr>
            <w:rFonts w:ascii="Calibri" w:hAnsi="Calibri" w:cs="Calibri"/>
            <w:color w:val="0000FF"/>
          </w:rPr>
          <w:t>пункте 11</w:t>
        </w:r>
      </w:hyperlink>
      <w:r>
        <w:rPr>
          <w:rFonts w:ascii="Calibri" w:hAnsi="Calibri" w:cs="Calibri"/>
        </w:rPr>
        <w:t xml:space="preserve"> настоящих Правил, в течение сроков, отведенных для подготовки заключения.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если в заключении сделан вывод о том, что федеральным органом исполнительной власти при подготовке проекта акта не соблюден порядок проведения оценки регулирующего воздействия, разработчик проводит процедуры, предусмотренные </w:t>
      </w:r>
      <w:hyperlink w:anchor="Par87" w:history="1">
        <w:r>
          <w:rPr>
            <w:rFonts w:ascii="Calibri" w:hAnsi="Calibri" w:cs="Calibri"/>
            <w:color w:val="0000FF"/>
          </w:rPr>
          <w:t>пунктами 9</w:t>
        </w:r>
      </w:hyperlink>
      <w:r>
        <w:rPr>
          <w:rFonts w:ascii="Calibri" w:hAnsi="Calibri" w:cs="Calibri"/>
        </w:rPr>
        <w:t xml:space="preserve"> - </w:t>
      </w:r>
      <w:hyperlink w:anchor="Par145" w:history="1">
        <w:r>
          <w:rPr>
            <w:rFonts w:ascii="Calibri" w:hAnsi="Calibri" w:cs="Calibri"/>
            <w:color w:val="0000FF"/>
          </w:rPr>
          <w:t>23</w:t>
        </w:r>
      </w:hyperlink>
      <w:r>
        <w:rPr>
          <w:rFonts w:ascii="Calibri" w:hAnsi="Calibri" w:cs="Calibri"/>
        </w:rPr>
        <w:t xml:space="preserve"> настоящих Правил (начиная с невыполненной процедуры), и дорабатывает проект акта по их результатам, после чего повторно направляет проект акта в Министерство экономического развития Российской Федерации для подготовки заключения.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подготовки.</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jc w:val="center"/>
        <w:outlineLvl w:val="1"/>
        <w:rPr>
          <w:rFonts w:ascii="Calibri" w:hAnsi="Calibri" w:cs="Calibri"/>
        </w:rPr>
      </w:pPr>
      <w:bookmarkStart w:id="20" w:name="Par161"/>
      <w:bookmarkEnd w:id="20"/>
      <w:r>
        <w:rPr>
          <w:rFonts w:ascii="Calibri" w:hAnsi="Calibri" w:cs="Calibri"/>
        </w:rPr>
        <w:t>V. Проведение оценки регулирующего воздействия проектов</w:t>
      </w:r>
    </w:p>
    <w:p w:rsidR="004B190C" w:rsidRDefault="004B190C">
      <w:pPr>
        <w:widowControl w:val="0"/>
        <w:autoSpaceDE w:val="0"/>
        <w:autoSpaceDN w:val="0"/>
        <w:adjustRightInd w:val="0"/>
        <w:spacing w:after="0" w:line="240" w:lineRule="auto"/>
        <w:jc w:val="center"/>
        <w:rPr>
          <w:rFonts w:ascii="Calibri" w:hAnsi="Calibri" w:cs="Calibri"/>
        </w:rPr>
      </w:pPr>
      <w:r>
        <w:rPr>
          <w:rFonts w:ascii="Calibri" w:hAnsi="Calibri" w:cs="Calibri"/>
        </w:rPr>
        <w:t>поправок на проекты федеральных законов</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Оценка регулирующего воздействия проектов поправок Правительства Российской Федерации на проекты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проводится федеральными органами исполнительной власти в случае, если проект федерального закона и (или) проект поправок затрагивают вопросы, предусмотренные абзацем четвертым </w:t>
      </w:r>
      <w:hyperlink r:id="rId18" w:history="1">
        <w:r>
          <w:rPr>
            <w:rFonts w:ascii="Calibri" w:hAnsi="Calibri" w:cs="Calibri"/>
            <w:color w:val="0000FF"/>
          </w:rPr>
          <w:t>пункта 104</w:t>
        </w:r>
      </w:hyperlink>
      <w:r>
        <w:rPr>
          <w:rFonts w:ascii="Calibri" w:hAnsi="Calibri" w:cs="Calibri"/>
        </w:rPr>
        <w:t xml:space="preserve"> Регламента.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Федеральный орган исполнительной власти, ответственный за подготовку проекта поправок, проводит публичное обсуждение проекта поправок.</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федеральный орган исполнительной власти, ответственный за подготовку проекта поправок, одновременно с направлением на согласование проекта поправок в заинтересованные федеральные органы исполнительной власти размещает его на официальном сайте и проводит публичные консультации.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извещает о начале публичных консультаций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При этом в извещении указываются: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месте размещения проекта поправок (полный электронный адрес);</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публичного обсуждения, в течение которого федеральным органом исполнительной власти, ответственным за подготовку проектов поправок, принимаются предложения, и наиболее удобный способ их представления.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проведения публичных обсуждений по проектам поправок не может составлять менее 10 календарных дней со дня размещения проектов поправок на официальном сайте, если иной срок не установлен Правительством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орган исполнительной власти, ответственный за подготовку проекта </w:t>
      </w:r>
      <w:r>
        <w:rPr>
          <w:rFonts w:ascii="Calibri" w:hAnsi="Calibri" w:cs="Calibri"/>
        </w:rPr>
        <w:lastRenderedPageBreak/>
        <w:t>поправок, обязан рассмотреть все предложения, поступившие в установленный срок в письменной или электронной форме в связи с проведением публичного обсуждения проекта акта, и составить сводку таких предложений с указанием сведений об их учете или причинах отклонения.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Проект поправок направляется федеральным органом исполнительной власти, ответственным за подготовку проекта поправок, в Министерство экономического развития Российской Федерации на заключение.</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проекту поправок прилагается сводка предложений, поступивших в рамках публичного обсуждения проекта поправок.</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Заключение подготавливается в течение 10 календарных дней со дня поступления проекта поправок в Министерство экономического развития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Оценка регулирующего воздействия проектов федеральных законов, подготовленных ко второму чтению с учетом поправок, проводится при наличии оснований, предусмотренных абзацем пятым </w:t>
      </w:r>
      <w:hyperlink r:id="rId19" w:history="1">
        <w:r>
          <w:rPr>
            <w:rFonts w:ascii="Calibri" w:hAnsi="Calibri" w:cs="Calibri"/>
            <w:color w:val="0000FF"/>
          </w:rPr>
          <w:t>пункта 104</w:t>
        </w:r>
      </w:hyperlink>
      <w:r>
        <w:rPr>
          <w:rFonts w:ascii="Calibri" w:hAnsi="Calibri" w:cs="Calibri"/>
        </w:rPr>
        <w:t xml:space="preserve"> Регламента, федеральными органами исполнительной власти, определяемыми в соответствии с </w:t>
      </w:r>
      <w:hyperlink r:id="rId20" w:history="1">
        <w:r>
          <w:rPr>
            <w:rFonts w:ascii="Calibri" w:hAnsi="Calibri" w:cs="Calibri"/>
            <w:color w:val="0000FF"/>
          </w:rPr>
          <w:t>пунктом 103</w:t>
        </w:r>
      </w:hyperlink>
      <w:r>
        <w:rPr>
          <w:rFonts w:ascii="Calibri" w:hAnsi="Calibri" w:cs="Calibri"/>
        </w:rPr>
        <w:t xml:space="preserve"> Регламента, с учетом особенностей, предусмотренных настоящим разделом.</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jc w:val="center"/>
        <w:outlineLvl w:val="1"/>
        <w:rPr>
          <w:rFonts w:ascii="Calibri" w:hAnsi="Calibri" w:cs="Calibri"/>
        </w:rPr>
      </w:pPr>
      <w:bookmarkStart w:id="21" w:name="Par177"/>
      <w:bookmarkEnd w:id="21"/>
      <w:r>
        <w:rPr>
          <w:rFonts w:ascii="Calibri" w:hAnsi="Calibri" w:cs="Calibri"/>
        </w:rPr>
        <w:t>VI. Проведение оценки регулирующего воздействия проектов</w:t>
      </w:r>
    </w:p>
    <w:p w:rsidR="004B190C" w:rsidRDefault="004B190C">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Совета Евразийской экономической комиссии</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Федеральными органами исполнительной власти проводится оценка регулирующего воздействия проектов решений Евразийской экономической комиссии (далее - Комиссия), предусмотренных </w:t>
      </w:r>
      <w:hyperlink r:id="rId21" w:history="1">
        <w:r>
          <w:rPr>
            <w:rFonts w:ascii="Calibri" w:hAnsi="Calibri" w:cs="Calibri"/>
            <w:color w:val="0000FF"/>
          </w:rPr>
          <w:t>абзацем третьим подпункта "г" пункта 3</w:t>
        </w:r>
      </w:hyperlink>
      <w:r>
        <w:rPr>
          <w:rFonts w:ascii="Calibri" w:hAnsi="Calibri" w:cs="Calibri"/>
        </w:rPr>
        <w:t xml:space="preserve"> Положения о взаимодействии федеральных органов исполнительной власти с Евразийской экономической комиссией, утвержденного постановлением Правительства Российской Федерации от 19 июня 2012 г. N 603.</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Федеральный орган исполнительной власти, ответственный за подготовку предложений для формирования позиции Российской Стороны по проектам решений Совета Комиссии, включая внутригосударственное согласование проектов решений Совета Комиссии, в соответствующей сфере деятельности (далее - уполномоченный орган), проводит публичное обсуждение проекта решения Совета Комиссии.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уполномоченный орган размещает проект решения Совета Комиссии на официальном сайте и проводит публичные консультации.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извещает о начале публичных консультаций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При этом в извещении указываются: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месте размещения проекта решения Совета Комиссии (полный электронный адрес);</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публичного обсуждения, в течение которого уполномоченным органом принимаются предложения, и наиболее удобный способ их представления.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Срок проведения публичных обсуждений по проекту решения Совета Комиссии не может составлять менее 30 календарных дней со дня его размещения на официальном сайте.</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Уполномоченный орган обязан рассмотреть все предложения, поступившие в установленный срок в связи с проведением публичного обсуждения проекта решения Совета Комиссии, и составить сводку предложений с указанием сведений об их учете или причинах отклонения.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Проект решения Совета Комиссии направляется уполномоченным органом в Министерство экономического развития Российской Федерации на заключение.</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проекту решения Совета Комиссии прилагается сводка предложений, поступивших в рамках публичного обсуждения.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Заключение подготавливается в течение 20 календарных дней со дня поступления проекта решения Совета Комиссии в Министерство экономического развития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jc w:val="right"/>
        <w:rPr>
          <w:rFonts w:ascii="Calibri" w:hAnsi="Calibri" w:cs="Calibri"/>
        </w:rPr>
      </w:pPr>
    </w:p>
    <w:p w:rsidR="004B190C" w:rsidRDefault="004B190C">
      <w:pPr>
        <w:widowControl w:val="0"/>
        <w:autoSpaceDE w:val="0"/>
        <w:autoSpaceDN w:val="0"/>
        <w:adjustRightInd w:val="0"/>
        <w:spacing w:after="0" w:line="240" w:lineRule="auto"/>
        <w:jc w:val="right"/>
        <w:outlineLvl w:val="0"/>
        <w:rPr>
          <w:rFonts w:ascii="Calibri" w:hAnsi="Calibri" w:cs="Calibri"/>
        </w:rPr>
      </w:pPr>
      <w:bookmarkStart w:id="22" w:name="Par196"/>
      <w:bookmarkEnd w:id="22"/>
      <w:r>
        <w:rPr>
          <w:rFonts w:ascii="Calibri" w:hAnsi="Calibri" w:cs="Calibri"/>
        </w:rPr>
        <w:t>Утверждены</w:t>
      </w:r>
    </w:p>
    <w:p w:rsidR="004B190C" w:rsidRDefault="004B19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B190C" w:rsidRDefault="004B19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90C" w:rsidRDefault="004B190C">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2012 г. N 1318</w:t>
      </w:r>
    </w:p>
    <w:p w:rsidR="004B190C" w:rsidRDefault="004B190C">
      <w:pPr>
        <w:widowControl w:val="0"/>
        <w:autoSpaceDE w:val="0"/>
        <w:autoSpaceDN w:val="0"/>
        <w:adjustRightInd w:val="0"/>
        <w:spacing w:after="0" w:line="240" w:lineRule="auto"/>
        <w:jc w:val="center"/>
        <w:rPr>
          <w:rFonts w:ascii="Calibri" w:hAnsi="Calibri" w:cs="Calibri"/>
        </w:rPr>
      </w:pPr>
    </w:p>
    <w:p w:rsidR="004B190C" w:rsidRDefault="004B190C">
      <w:pPr>
        <w:widowControl w:val="0"/>
        <w:autoSpaceDE w:val="0"/>
        <w:autoSpaceDN w:val="0"/>
        <w:adjustRightInd w:val="0"/>
        <w:spacing w:after="0" w:line="240" w:lineRule="auto"/>
        <w:jc w:val="center"/>
        <w:rPr>
          <w:rFonts w:ascii="Calibri" w:hAnsi="Calibri" w:cs="Calibri"/>
          <w:b/>
          <w:bCs/>
        </w:rPr>
      </w:pPr>
      <w:bookmarkStart w:id="23" w:name="Par201"/>
      <w:bookmarkEnd w:id="23"/>
      <w:r>
        <w:rPr>
          <w:rFonts w:ascii="Calibri" w:hAnsi="Calibri" w:cs="Calibri"/>
          <w:b/>
          <w:bCs/>
        </w:rPr>
        <w:t>ИЗМЕНЕНИЯ,</w:t>
      </w:r>
    </w:p>
    <w:p w:rsidR="004B190C" w:rsidRDefault="004B1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2" w:history="1">
        <w:r>
          <w:rPr>
            <w:rFonts w:ascii="Calibri" w:hAnsi="Calibri" w:cs="Calibri"/>
            <w:color w:val="0000FF"/>
          </w:rPr>
          <w:t>Регламенте</w:t>
        </w:r>
      </w:hyperlink>
      <w:r>
        <w:rPr>
          <w:rFonts w:ascii="Calibri" w:hAnsi="Calibri" w:cs="Calibri"/>
        </w:rPr>
        <w:t xml:space="preserve"> Правительства Российской Федерации, утвержденном постановлением Правительства Российской Федерации от 1 июня 2004 г. N 260 (Собрание законодательства Российской Федерации, 2004, N 23, ст. 2313; 2007, N 32, ст. 4150; 2009, N 11, ст. 1302; N 19, ст. 2346; N 21, ст. 2602; 2011, N 9, ст. 1251; 2012, N 19, ст. 2419; N 41, ст. 5635; N 42, ст. 5716):</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предложении первом </w:t>
      </w:r>
      <w:hyperlink r:id="rId23" w:history="1">
        <w:r>
          <w:rPr>
            <w:rFonts w:ascii="Calibri" w:hAnsi="Calibri" w:cs="Calibri"/>
            <w:color w:val="0000FF"/>
          </w:rPr>
          <w:t>абзаца первого пункта 59</w:t>
        </w:r>
      </w:hyperlink>
      <w:r>
        <w:rPr>
          <w:rFonts w:ascii="Calibri" w:hAnsi="Calibri" w:cs="Calibri"/>
        </w:rPr>
        <w:t xml:space="preserve"> после слов "по проекту акта Правительства" дополнить словами ", в том числе выявленных по результатам проведения оценки регулирующего воздействия,";</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"б" пункта 1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24" w:name="Par209"/>
      <w:bookmarkEnd w:id="24"/>
      <w:r>
        <w:rPr>
          <w:rFonts w:ascii="Calibri" w:hAnsi="Calibri" w:cs="Calibri"/>
        </w:rPr>
        <w:t xml:space="preserve">б) </w:t>
      </w:r>
      <w:hyperlink r:id="rId24" w:history="1">
        <w:r>
          <w:rPr>
            <w:rFonts w:ascii="Calibri" w:hAnsi="Calibri" w:cs="Calibri"/>
            <w:color w:val="0000FF"/>
          </w:rPr>
          <w:t>пункт 60(1)</w:t>
        </w:r>
      </w:hyperlink>
      <w:r>
        <w:rPr>
          <w:rFonts w:ascii="Calibri" w:hAnsi="Calibri" w:cs="Calibri"/>
        </w:rPr>
        <w:t xml:space="preserve"> изложить в следующей редакции: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Проекты актов,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которая проводится федеральными органами исполнительной власти в порядке, определяемом Правительством.</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актов, указанные в абзаце первом настоящего пункта, вносятся в Правительство с заключением об оценке регулирующего воздействия, подготовленным Министерством экономического развития Российской Федерации.";</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"в" пункта 1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25" w:name="Par215"/>
      <w:bookmarkEnd w:id="25"/>
      <w:r>
        <w:rPr>
          <w:rFonts w:ascii="Calibri" w:hAnsi="Calibri" w:cs="Calibri"/>
        </w:rPr>
        <w:t xml:space="preserve">в) </w:t>
      </w:r>
      <w:hyperlink r:id="rId25" w:history="1">
        <w:r>
          <w:rPr>
            <w:rFonts w:ascii="Calibri" w:hAnsi="Calibri" w:cs="Calibri"/>
            <w:color w:val="0000FF"/>
          </w:rPr>
          <w:t>абзац пятый пункта 61</w:t>
        </w:r>
      </w:hyperlink>
      <w:r>
        <w:rPr>
          <w:rFonts w:ascii="Calibri" w:hAnsi="Calibri" w:cs="Calibri"/>
        </w:rPr>
        <w:t xml:space="preserve"> изложить в следующей редакции: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проекты актов, внесенные в Правительство с отступлением от установленных настоящим Регламентом правил, а также проекты актов, в отношении которых дано заключение об оценке регулирующего воздействия, содержащее вывод о несоблюдении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6" w:history="1">
        <w:r>
          <w:rPr>
            <w:rFonts w:ascii="Calibri" w:hAnsi="Calibri" w:cs="Calibri"/>
            <w:color w:val="0000FF"/>
          </w:rPr>
          <w:t>абзаце седьмом пункта 84</w:t>
        </w:r>
      </w:hyperlink>
      <w:r>
        <w:rPr>
          <w:rFonts w:ascii="Calibri" w:hAnsi="Calibri" w:cs="Calibri"/>
        </w:rPr>
        <w:t xml:space="preserve"> слова "пунктом 60" заменить словами "пунктами 60 и 60(1)";</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"д" пункта 1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26" w:name="Par221"/>
      <w:bookmarkEnd w:id="26"/>
      <w:r>
        <w:rPr>
          <w:rFonts w:ascii="Calibri" w:hAnsi="Calibri" w:cs="Calibri"/>
        </w:rPr>
        <w:t xml:space="preserve">д) </w:t>
      </w:r>
      <w:hyperlink r:id="rId27" w:history="1">
        <w:r>
          <w:rPr>
            <w:rFonts w:ascii="Calibri" w:hAnsi="Calibri" w:cs="Calibri"/>
            <w:color w:val="0000FF"/>
          </w:rPr>
          <w:t>пункт 104</w:t>
        </w:r>
      </w:hyperlink>
      <w:r>
        <w:rPr>
          <w:rFonts w:ascii="Calibri" w:hAnsi="Calibri" w:cs="Calibri"/>
        </w:rPr>
        <w:t xml:space="preserve"> дополнить абзацами следующего содержания: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поправок Правительства к внесенным в Государственную Думу Правительством законопроектам, регулирующим отношения в области организации и осуществления государственного контроля (надзора), отношения по взиманию налогов и сборов в Российской </w:t>
      </w:r>
      <w:r>
        <w:rPr>
          <w:rFonts w:ascii="Calibri" w:hAnsi="Calibri" w:cs="Calibri"/>
        </w:rPr>
        <w:lastRenderedPageBreak/>
        <w:t>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которая проводится федеральными органами исполнительной власти в порядке, определяемом Правительством, с учетом сроков рассмотрения таких законопроектов Государственной Думой.</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из Государственной Думы предложений о проведении оценки регулирующего воздействия в отношении подготовленных ко второму чтению с учетом поправок законопроектов,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Правительство принимает решение о возможности проведения такой оценки. Оценка регулирующего воздействия в отношении указанных законопроектов проводится в порядке, определяемом Правительством.".</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27" w:name="Par227"/>
      <w:bookmarkEnd w:id="27"/>
      <w:r>
        <w:rPr>
          <w:rFonts w:ascii="Calibri" w:hAnsi="Calibri" w:cs="Calibri"/>
        </w:rPr>
        <w:t xml:space="preserve">2. В </w:t>
      </w:r>
      <w:hyperlink r:id="rId28" w:history="1">
        <w:r>
          <w:rPr>
            <w:rFonts w:ascii="Calibri" w:hAnsi="Calibri" w:cs="Calibri"/>
            <w:color w:val="0000FF"/>
          </w:rPr>
          <w:t>Правилах</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(Собрание законодательства Российской Федерации, 1997, N 33, ст. 3895; 2010, N 21, ст. 2602; 2011, N 9, ст. 1251; N 29, ст. 4472; 2012, N 1, ст. 148; N 19, ст. 2419):</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 w:history="1">
        <w:r>
          <w:rPr>
            <w:rFonts w:ascii="Calibri" w:hAnsi="Calibri" w:cs="Calibri"/>
            <w:color w:val="0000FF"/>
          </w:rPr>
          <w:t>пункте 3</w:t>
        </w:r>
      </w:hyperlink>
      <w:r>
        <w:rPr>
          <w:rFonts w:ascii="Calibri" w:hAnsi="Calibri" w:cs="Calibri"/>
        </w:rPr>
        <w:t>:</w:t>
      </w:r>
    </w:p>
    <w:p w:rsidR="004B190C" w:rsidRDefault="004B190C">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абзац седьмой</w:t>
        </w:r>
      </w:hyperlink>
      <w:r>
        <w:rPr>
          <w:rFonts w:ascii="Calibri" w:hAnsi="Calibri" w:cs="Calibri"/>
        </w:rPr>
        <w:t xml:space="preserve"> признать утратившим силу;</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абзаце девятом</w:t>
        </w:r>
      </w:hyperlink>
      <w:r>
        <w:rPr>
          <w:rFonts w:ascii="Calibri" w:hAnsi="Calibri" w:cs="Calibri"/>
        </w:rPr>
        <w:t xml:space="preserve"> слова "либо заключения об оценке регулирующего воздействия" исключить;</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абзаце четырнадцатом</w:t>
        </w:r>
      </w:hyperlink>
      <w:r>
        <w:rPr>
          <w:rFonts w:ascii="Calibri" w:hAnsi="Calibri" w:cs="Calibri"/>
        </w:rPr>
        <w:t>:</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первое изложить в следующей редакции: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разногласий по проекту нормативного правового акта, в том числе выявленных по результатам проведения оценки регулирующего воздействия, предусмотренной пунктом 3(1) настоящих Правил, федеральный орган исполнительной власти, осуществляющий разработку проекта нормативного правового акта,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второе признать утратившим силу;</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Проекты нормативных правовых актов федеральных органов исполнительной власти,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w:t>
      </w:r>
      <w:r>
        <w:rPr>
          <w:rFonts w:ascii="Calibri" w:hAnsi="Calibri" w:cs="Calibri"/>
        </w:rPr>
        <w:lastRenderedPageBreak/>
        <w:t>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в порядке, установленном Правительством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указанные в абзаце первом настоящего пункта, направляются на государственную регистрацию в Министерство юстиции Российской Федерации с заключением об оценке регулирующего воздействия.".</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28" w:name="Par241"/>
      <w:bookmarkEnd w:id="28"/>
      <w:r>
        <w:rPr>
          <w:rFonts w:ascii="Calibri" w:hAnsi="Calibri" w:cs="Calibri"/>
        </w:rPr>
        <w:t xml:space="preserve">3. </w:t>
      </w:r>
      <w:hyperlink r:id="rId34" w:history="1">
        <w:r>
          <w:rPr>
            <w:rFonts w:ascii="Calibri" w:hAnsi="Calibri" w:cs="Calibri"/>
            <w:color w:val="0000FF"/>
          </w:rPr>
          <w:t>Абзац третий подпункта "г" пункта 3</w:t>
        </w:r>
      </w:hyperlink>
      <w:r>
        <w:rPr>
          <w:rFonts w:ascii="Calibri" w:hAnsi="Calibri" w:cs="Calibri"/>
        </w:rPr>
        <w:t xml:space="preserve"> Положения о взаимодействии федеральных органов исполнительной власти с Евразийской экономической комиссией, утвержденного постановлением Правительства Российской Федерации от 19 июня 2012 г. N 603 (Собрание законодательства Российской Федерации, 2012, N 26, ст. 3521), изложить в следующей редакции: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регулирующего воздействия проектов решений Совета Комиссии, регулирующих отношения в области организации и осуществления контроля (надзора),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области оценки соответствия и в области безопасности процессов производства, в порядке, определяемом Правительством Российской Федерации;".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5" w:history="1">
        <w:r>
          <w:rPr>
            <w:rFonts w:ascii="Calibri" w:hAnsi="Calibri" w:cs="Calibri"/>
            <w:color w:val="0000FF"/>
          </w:rPr>
          <w:t>Положении</w:t>
        </w:r>
      </w:hyperlink>
      <w:r>
        <w:rPr>
          <w:rFonts w:ascii="Calibri" w:hAnsi="Calibri" w:cs="Calibri"/>
        </w:rP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(Собрание законодательства Российской Федерации, 2008, N 24, ст. 2867; 2009, N 19, ст. 2344; 2010, N 5, ст. 532; N 21, ст. 2602; N 41, ст. 5240; N 45, ст. 5860; 2011, N 17, ст. 2411; N 43, ст. 6079; N 46, ст. 6527; 2012, N 27, ст. 3745, 3766):</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 w:history="1">
        <w:r>
          <w:rPr>
            <w:rFonts w:ascii="Calibri" w:hAnsi="Calibri" w:cs="Calibri"/>
            <w:color w:val="0000FF"/>
          </w:rPr>
          <w:t>абзаце первом пункта 1</w:t>
        </w:r>
      </w:hyperlink>
      <w:r>
        <w:rPr>
          <w:rFonts w:ascii="Calibri" w:hAnsi="Calibri" w:cs="Calibri"/>
        </w:rPr>
        <w:t xml:space="preserve"> после слова "лицензирования," дополнить словами "оценки регулирующего воздействия,";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 w:history="1">
        <w:r>
          <w:rPr>
            <w:rFonts w:ascii="Calibri" w:hAnsi="Calibri" w:cs="Calibri"/>
            <w:color w:val="0000FF"/>
          </w:rPr>
          <w:t>подпункт 5.2.28(60)</w:t>
        </w:r>
      </w:hyperlink>
      <w:r>
        <w:rPr>
          <w:rFonts w:ascii="Calibri" w:hAnsi="Calibri" w:cs="Calibri"/>
        </w:rPr>
        <w:t xml:space="preserve"> изложить в следующей редакции: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"5.2.28(60). методика оценки регулирующего воздействия, форма сводного отчета о проведении оценки регулирующего воздействия, форма заключения об оценке регулирующего воздействия;";</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подпункт 5.3.3(1)</w:t>
        </w:r>
      </w:hyperlink>
      <w:r>
        <w:rPr>
          <w:rFonts w:ascii="Calibri" w:hAnsi="Calibri" w:cs="Calibri"/>
        </w:rPr>
        <w:t xml:space="preserve"> изложить в следующей редакции: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"5.3.3(1). подготовку заключений об оценке регулирующего воздействия;".</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90C" w:rsidRDefault="004B190C">
      <w:pPr>
        <w:widowControl w:val="0"/>
        <w:autoSpaceDE w:val="0"/>
        <w:autoSpaceDN w:val="0"/>
        <w:adjustRightInd w:val="0"/>
        <w:spacing w:after="0" w:line="240" w:lineRule="auto"/>
        <w:ind w:firstLine="540"/>
        <w:jc w:val="both"/>
        <w:rPr>
          <w:rFonts w:ascii="Calibri" w:hAnsi="Calibri" w:cs="Calibri"/>
        </w:rPr>
      </w:pPr>
      <w:bookmarkStart w:id="29" w:name="Par252"/>
      <w:bookmarkEnd w:id="29"/>
      <w:r>
        <w:rPr>
          <w:rFonts w:ascii="Calibri" w:hAnsi="Calibri" w:cs="Calibri"/>
        </w:rPr>
        <w:t xml:space="preserve">5. </w:t>
      </w:r>
      <w:hyperlink r:id="rId39" w:history="1">
        <w:r>
          <w:rPr>
            <w:rFonts w:ascii="Calibri" w:hAnsi="Calibri" w:cs="Calibri"/>
            <w:color w:val="0000FF"/>
          </w:rPr>
          <w:t>Подпункт "д" пункта 2</w:t>
        </w:r>
      </w:hyperlink>
      <w:r>
        <w:rPr>
          <w:rFonts w:ascii="Calibri" w:hAnsi="Calibri" w:cs="Calibri"/>
        </w:rP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(Собрание законодательства Российской Федерации, 2012, N 36, ст. 4902), изложить в следующей редакции:</w:t>
      </w:r>
    </w:p>
    <w:p w:rsidR="004B190C" w:rsidRDefault="004B1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проектов нормативных правовых актов, указанных в </w:t>
      </w:r>
      <w:hyperlink r:id="rId40" w:history="1">
        <w:r>
          <w:rPr>
            <w:rFonts w:ascii="Calibri" w:hAnsi="Calibri" w:cs="Calibri"/>
            <w:color w:val="0000FF"/>
          </w:rPr>
          <w:t>пункте 60(1)</w:t>
        </w:r>
      </w:hyperlink>
      <w:r>
        <w:rPr>
          <w:rFonts w:ascii="Calibri" w:hAnsi="Calibri" w:cs="Calibri"/>
        </w:rPr>
        <w:t xml:space="preserve"> Регламента Правительства Российской Федерации, утвержденного постановлением Правительства Российской Федерации от 1 июня 2004 г. N 260, а также в пункте 3(1) </w:t>
      </w:r>
      <w:hyperlink r:id="rId41" w:history="1">
        <w:r>
          <w:rPr>
            <w:rFonts w:ascii="Calibri" w:hAnsi="Calibri" w:cs="Calibri"/>
            <w:color w:val="0000FF"/>
          </w:rPr>
          <w:t>Правил</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w:t>
      </w: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autoSpaceDE w:val="0"/>
        <w:autoSpaceDN w:val="0"/>
        <w:adjustRightInd w:val="0"/>
        <w:spacing w:after="0" w:line="240" w:lineRule="auto"/>
        <w:ind w:firstLine="540"/>
        <w:jc w:val="both"/>
        <w:rPr>
          <w:rFonts w:ascii="Calibri" w:hAnsi="Calibri" w:cs="Calibri"/>
        </w:rPr>
      </w:pPr>
    </w:p>
    <w:p w:rsidR="004B190C" w:rsidRDefault="004B190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D4320" w:rsidRDefault="007D4320">
      <w:bookmarkStart w:id="30" w:name="_GoBack"/>
      <w:bookmarkEnd w:id="30"/>
    </w:p>
    <w:sectPr w:rsidR="007D4320" w:rsidSect="00586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0C"/>
    <w:rsid w:val="004B190C"/>
    <w:rsid w:val="007D4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F8D377934803DF0DBE00D31B7464B9126DAD4FC0F31C51D32966201C0EE5373141D80667020821g7L2G" TargetMode="External"/><Relationship Id="rId13" Type="http://schemas.openxmlformats.org/officeDocument/2006/relationships/hyperlink" Target="consultantplus://offline/ref=F5F8D377934803DF0DBE00D31B7464B9126DA44ECBF41C51D32966201C0EE5373141D80667020927g7LCG" TargetMode="External"/><Relationship Id="rId18" Type="http://schemas.openxmlformats.org/officeDocument/2006/relationships/hyperlink" Target="consultantplus://offline/ref=F5F8D377934803DF0DBE00D31B7464B9126EA848C0F41C51D32966201C0EE5373141D80667020B26g7L0G" TargetMode="External"/><Relationship Id="rId26" Type="http://schemas.openxmlformats.org/officeDocument/2006/relationships/hyperlink" Target="consultantplus://offline/ref=F5F8D377934803DF0DBE00D31B7464B9126BAB48CAF81C51D32966201C0EE5373141D80667020C27g7L7G" TargetMode="External"/><Relationship Id="rId39" Type="http://schemas.openxmlformats.org/officeDocument/2006/relationships/hyperlink" Target="consultantplus://offline/ref=F5F8D377934803DF0DBE00D31B7464B9126BA448C1F41C51D32966201C0EE5373141D80667020927g7LCG" TargetMode="External"/><Relationship Id="rId3" Type="http://schemas.openxmlformats.org/officeDocument/2006/relationships/settings" Target="settings.xml"/><Relationship Id="rId21" Type="http://schemas.openxmlformats.org/officeDocument/2006/relationships/hyperlink" Target="consultantplus://offline/ref=F5F8D377934803DF0DBE00D31B7464B9126BA448C1F31C51D32966201C0EE5373141D80667020924g7LDG" TargetMode="External"/><Relationship Id="rId34" Type="http://schemas.openxmlformats.org/officeDocument/2006/relationships/hyperlink" Target="consultantplus://offline/ref=F5F8D377934803DF0DBE00D31B7464B9126BAC49C9F01C51D32966201C0EE5373141D80667020924g7LDG" TargetMode="External"/><Relationship Id="rId42" Type="http://schemas.openxmlformats.org/officeDocument/2006/relationships/fontTable" Target="fontTable.xml"/><Relationship Id="rId7" Type="http://schemas.openxmlformats.org/officeDocument/2006/relationships/hyperlink" Target="consultantplus://offline/ref=F5F8D377934803DF0DBE00D31B7464B9126DAD4FC0F31C51D32966201C0EE5373141D80667020924g7L2G" TargetMode="External"/><Relationship Id="rId12" Type="http://schemas.openxmlformats.org/officeDocument/2006/relationships/hyperlink" Target="consultantplus://offline/ref=F5F8D377934803DF0DBE00D31B7464B9126EA848C0F41C51D32966201C0EE5373141D805g6LEG" TargetMode="External"/><Relationship Id="rId17" Type="http://schemas.openxmlformats.org/officeDocument/2006/relationships/hyperlink" Target="consultantplus://offline/ref=F5F8D377934803DF0DBE00D31B7464B9126DA44ECBF41C51D32966201C0EE5373141D80667020927g7LCG" TargetMode="External"/><Relationship Id="rId25" Type="http://schemas.openxmlformats.org/officeDocument/2006/relationships/hyperlink" Target="consultantplus://offline/ref=F5F8D377934803DF0DBE00D31B7464B9126CAA49C8F91C51D32966201C0EE5373141D80667020821g7L5G" TargetMode="External"/><Relationship Id="rId33" Type="http://schemas.openxmlformats.org/officeDocument/2006/relationships/hyperlink" Target="consultantplus://offline/ref=F5F8D377934803DF0DBE00D31B7464B9126BA449CFF61C51D32966201C0EE5373141D80667020927g7LCG" TargetMode="External"/><Relationship Id="rId38" Type="http://schemas.openxmlformats.org/officeDocument/2006/relationships/hyperlink" Target="consultantplus://offline/ref=F5F8D377934803DF0DBE00D31B7464B9126BA44ECDF51C51D32966201C0EE5373141D803g6L5G" TargetMode="External"/><Relationship Id="rId2" Type="http://schemas.microsoft.com/office/2007/relationships/stylesWithEffects" Target="stylesWithEffects.xml"/><Relationship Id="rId16" Type="http://schemas.openxmlformats.org/officeDocument/2006/relationships/hyperlink" Target="consultantplus://offline/ref=F5F8D377934803DF0DBE00D31B7464B9126EA848C0F41C51D32966201C0EE5373141D80667020924g7L3G" TargetMode="External"/><Relationship Id="rId20" Type="http://schemas.openxmlformats.org/officeDocument/2006/relationships/hyperlink" Target="consultantplus://offline/ref=F5F8D377934803DF0DBE00D31B7464B9126EA848C0F41C51D32966201C0EE5373141D80667020B26g7L7G" TargetMode="External"/><Relationship Id="rId29" Type="http://schemas.openxmlformats.org/officeDocument/2006/relationships/hyperlink" Target="consultantplus://offline/ref=F5F8D377934803DF0DBE00D31B7464B9126BA449CFF61C51D32966201C0EE5373141D8g0L6G" TargetMode="External"/><Relationship Id="rId41" Type="http://schemas.openxmlformats.org/officeDocument/2006/relationships/hyperlink" Target="consultantplus://offline/ref=F5F8D377934803DF0DBE00D31B7464B9126DA44ECBF41C51D32966201C0EE5373141D80667020927g7LCG" TargetMode="External"/><Relationship Id="rId1" Type="http://schemas.openxmlformats.org/officeDocument/2006/relationships/styles" Target="styles.xml"/><Relationship Id="rId6" Type="http://schemas.openxmlformats.org/officeDocument/2006/relationships/hyperlink" Target="consultantplus://offline/ref=F5F8D377934803DF0DBE00D31B7464B9126AA44FCAF71C51D32966201C0EE5373141D80667020927g7L0G" TargetMode="External"/><Relationship Id="rId11" Type="http://schemas.openxmlformats.org/officeDocument/2006/relationships/hyperlink" Target="consultantplus://offline/ref=F5F8D377934803DF0DBE00D31B7464B9126AA449C0F41C51D32966201Cg0LEG" TargetMode="External"/><Relationship Id="rId24" Type="http://schemas.openxmlformats.org/officeDocument/2006/relationships/hyperlink" Target="consultantplus://offline/ref=F5F8D377934803DF0DBE00D31B7464B9126CAA49C8F91C51D32966201C0EE5373141D805g6LEG" TargetMode="External"/><Relationship Id="rId32" Type="http://schemas.openxmlformats.org/officeDocument/2006/relationships/hyperlink" Target="consultantplus://offline/ref=F5F8D377934803DF0DBE00D31B7464B9126BA449CFF61C51D32966201C0EE5373141D804g6LFG" TargetMode="External"/><Relationship Id="rId37" Type="http://schemas.openxmlformats.org/officeDocument/2006/relationships/hyperlink" Target="consultantplus://offline/ref=F5F8D377934803DF0DBE00D31B7464B9126BA44ECDF51C51D32966201C0EE5373141D806g6LEG" TargetMode="External"/><Relationship Id="rId40" Type="http://schemas.openxmlformats.org/officeDocument/2006/relationships/hyperlink" Target="consultantplus://offline/ref=F5F8D377934803DF0DBE00D31B7464B9126EA848C0F41C51D32966201C0EE5373141D805g6LE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5F8D377934803DF0DBE00D31B7464B91269AA44CCF21C51D32966201Cg0LEG" TargetMode="External"/><Relationship Id="rId23" Type="http://schemas.openxmlformats.org/officeDocument/2006/relationships/hyperlink" Target="consultantplus://offline/ref=F5F8D377934803DF0DBE00D31B7464B9126BAB48CAF81C51D32966201C0EE5373141D80663g0L7G" TargetMode="External"/><Relationship Id="rId28" Type="http://schemas.openxmlformats.org/officeDocument/2006/relationships/hyperlink" Target="consultantplus://offline/ref=F5F8D377934803DF0DBE00D31B7464B9126BA449CFF61C51D32966201C0EE5373141D80667020927g7LCG" TargetMode="External"/><Relationship Id="rId36" Type="http://schemas.openxmlformats.org/officeDocument/2006/relationships/hyperlink" Target="consultantplus://offline/ref=F5F8D377934803DF0DBE00D31B7464B9126BA44ECDF51C51D32966201C0EE5373141D80666g0L2G" TargetMode="External"/><Relationship Id="rId10" Type="http://schemas.openxmlformats.org/officeDocument/2006/relationships/hyperlink" Target="consultantplus://offline/ref=F5F8D377934803DF0DBE00D31B7464B9126AA44ACAF51C51D32966201Cg0LEG" TargetMode="External"/><Relationship Id="rId19" Type="http://schemas.openxmlformats.org/officeDocument/2006/relationships/hyperlink" Target="consultantplus://offline/ref=F5F8D377934803DF0DBE00D31B7464B9126EA848C0F41C51D32966201C0EE5373141D80667020B26g7L0G" TargetMode="External"/><Relationship Id="rId31" Type="http://schemas.openxmlformats.org/officeDocument/2006/relationships/hyperlink" Target="consultantplus://offline/ref=F5F8D377934803DF0DBE00D31B7464B9126BA449CFF61C51D32966201C0EE5373141D8g0L1G" TargetMode="External"/><Relationship Id="rId4" Type="http://schemas.openxmlformats.org/officeDocument/2006/relationships/webSettings" Target="webSettings.xml"/><Relationship Id="rId9" Type="http://schemas.openxmlformats.org/officeDocument/2006/relationships/hyperlink" Target="consultantplus://offline/ref=F5F8D377934803DF0DBE00D31B7464B9126DAD4FC0F31C51D32966201C0EE5373141D80667020823g7L5G" TargetMode="External"/><Relationship Id="rId14" Type="http://schemas.openxmlformats.org/officeDocument/2006/relationships/hyperlink" Target="consultantplus://offline/ref=F5F8D377934803DF0DBE00D31B7464B91A6BA444C9FA415BDB706A22g1LBG" TargetMode="External"/><Relationship Id="rId22" Type="http://schemas.openxmlformats.org/officeDocument/2006/relationships/hyperlink" Target="consultantplus://offline/ref=F5F8D377934803DF0DBE00D31B7464B9126BAB48CAF81C51D32966201C0EE5373141D80667020924g7L3G" TargetMode="External"/><Relationship Id="rId27" Type="http://schemas.openxmlformats.org/officeDocument/2006/relationships/hyperlink" Target="consultantplus://offline/ref=F5F8D377934803DF0DBE00D31B7464B9126CAA49C8F91C51D32966201C0EE5373141D80667020B26g7L0G" TargetMode="External"/><Relationship Id="rId30" Type="http://schemas.openxmlformats.org/officeDocument/2006/relationships/hyperlink" Target="consultantplus://offline/ref=F5F8D377934803DF0DBE00D31B7464B9126BA449CFF61C51D32966201C0EE5373141D805g6L7G" TargetMode="External"/><Relationship Id="rId35" Type="http://schemas.openxmlformats.org/officeDocument/2006/relationships/hyperlink" Target="consultantplus://offline/ref=F5F8D377934803DF0DBE00D31B7464B9126BA44ECDF51C51D32966201C0EE5373141D80667020924g7LD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6434</Words>
  <Characters>36676</Characters>
  <Application>Microsoft Office Word</Application>
  <DocSecurity>0</DocSecurity>
  <Lines>305</Lines>
  <Paragraphs>86</Paragraphs>
  <ScaleCrop>false</ScaleCrop>
  <Company>SPecialiST RePack</Company>
  <LinksUpToDate>false</LinksUpToDate>
  <CharactersWithSpaces>43024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2014-07-16T06:11:00Z</dcterms:created>
  <dcterms:modified xsi:type="dcterms:W3CDTF">2014-07-16T06:12:00Z</dcterms:modified>
</cp:coreProperties>
</file>